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1081" w14:textId="77777777" w:rsidR="000C7A67" w:rsidRDefault="000C7A67" w:rsidP="000C7A67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ANEXA  </w:t>
      </w:r>
      <w:r>
        <w:rPr>
          <w:rFonts w:ascii="Times New Roman" w:hAnsi="Times New Roman"/>
          <w:b/>
          <w:sz w:val="24"/>
          <w:szCs w:val="24"/>
          <w:lang w:val="ro-RO"/>
        </w:rPr>
        <w:t>1 la Regulamentul de instituire si administrare a taxei de salubrizare – Declarația de impunere în vederea stabilirii cuantumului taxei de salubrizare datorată de utilizatorii casnici</w:t>
      </w:r>
    </w:p>
    <w:p w14:paraId="20A020F2" w14:textId="77777777" w:rsidR="000C7A67" w:rsidRPr="009C34E5" w:rsidRDefault="000C7A67" w:rsidP="000C7A67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3A1CB5F6" w14:textId="77777777" w:rsidR="000C7A67" w:rsidRDefault="000C7A67" w:rsidP="000C7A67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bookmarkStart w:id="0" w:name="_Toc369516026"/>
      <w:bookmarkStart w:id="1" w:name="_Toc340615919"/>
      <w:bookmarkStart w:id="2" w:name="_Toc370125807"/>
      <w:r>
        <w:rPr>
          <w:rFonts w:ascii="Times New Roman" w:hAnsi="Times New Roman"/>
          <w:b/>
          <w:sz w:val="24"/>
          <w:szCs w:val="24"/>
          <w:lang w:val="ro-RO"/>
        </w:rPr>
        <w:t>DECLARAŢIE DE IMPUNERE</w:t>
      </w:r>
      <w:bookmarkEnd w:id="0"/>
      <w:bookmarkEnd w:id="1"/>
      <w:bookmarkEnd w:id="2"/>
    </w:p>
    <w:p w14:paraId="7A7D743B" w14:textId="77777777" w:rsidR="000C7A67" w:rsidRDefault="000C7A67" w:rsidP="000C7A67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în vederea stabilirii cuantumului taxei de salubrizare pentru utilizatorii casnici</w:t>
      </w:r>
    </w:p>
    <w:p w14:paraId="39E101C8" w14:textId="77777777" w:rsidR="000C7A67" w:rsidRDefault="000C7A67" w:rsidP="000C7A67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în conformitate cu H.C.L nr. ____/_______________</w:t>
      </w:r>
    </w:p>
    <w:p w14:paraId="080E235C" w14:textId="77777777" w:rsidR="000C7A67" w:rsidRDefault="000C7A67" w:rsidP="000C7A67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Subsemnatul(a) _____________________________având calitate de proprietar al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locuinţei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situată în localitatea _______________________, str. ___________________, nr.___, bl.___, sc.___, ap.____, et.___ domiciliat (ă) în localitatea ______________________ , str.___________________ , nr.___, bl.___, sc.___, ap.___ , născut(ă) la data de __________________,  posesor al B.I/C.I. seria ___, nr.___________, C.N.P ______________________, declar pe proprie răspundere că unitatea locativă are în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componenţă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următorii membrii (locatari stabili,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chiriaşi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rezident):</w:t>
      </w:r>
    </w:p>
    <w:tbl>
      <w:tblPr>
        <w:tblW w:w="10193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369"/>
        <w:gridCol w:w="3422"/>
        <w:gridCol w:w="3402"/>
      </w:tblGrid>
      <w:tr w:rsidR="000C7A67" w14:paraId="4E9CE49B" w14:textId="77777777" w:rsidTr="00BB683C">
        <w:trPr>
          <w:cantSplit/>
          <w:trHeight w:val="5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F41C3" w14:textId="77777777" w:rsidR="000C7A67" w:rsidRDefault="000C7A67" w:rsidP="00BB683C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bookmarkStart w:id="3" w:name="_Toc369516027"/>
            <w:bookmarkStart w:id="4" w:name="_Toc340615920"/>
            <w:bookmarkStart w:id="5" w:name="_Toc370125808"/>
            <w:r>
              <w:rPr>
                <w:rFonts w:ascii="Times New Roman" w:hAnsi="Times New Roman"/>
                <w:b/>
                <w:lang w:val="ro-RO"/>
              </w:rPr>
              <w:t xml:space="preserve">Numele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prenumele</w:t>
            </w:r>
            <w:bookmarkEnd w:id="3"/>
            <w:bookmarkEnd w:id="4"/>
            <w:bookmarkEnd w:id="5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A984D" w14:textId="77777777" w:rsidR="000C7A67" w:rsidRDefault="000C7A67" w:rsidP="00BB683C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Calitatea (proprietar, soț, soție, fiu, fiică, etc)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A03C" w14:textId="77777777" w:rsidR="000C7A67" w:rsidRDefault="000C7A67" w:rsidP="00BB683C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bookmarkStart w:id="6" w:name="_Toc370125810"/>
            <w:bookmarkStart w:id="7" w:name="_Toc369516029"/>
            <w:bookmarkStart w:id="8" w:name="_Toc340615922"/>
            <w:r>
              <w:rPr>
                <w:rFonts w:ascii="Times New Roman" w:hAnsi="Times New Roman"/>
                <w:b/>
                <w:lang w:val="ro-RO"/>
              </w:rPr>
              <w:t>Cod numeric personal</w:t>
            </w:r>
            <w:bookmarkEnd w:id="6"/>
            <w:bookmarkEnd w:id="7"/>
            <w:bookmarkEnd w:id="8"/>
          </w:p>
        </w:tc>
      </w:tr>
      <w:tr w:rsidR="000C7A67" w14:paraId="706A3FFD" w14:textId="77777777" w:rsidTr="00BB683C">
        <w:trPr>
          <w:cantSplit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73FADABC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14:paraId="79A6429F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D65A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C7A67" w14:paraId="38CCDDA8" w14:textId="77777777" w:rsidTr="00BB683C">
        <w:trPr>
          <w:cantSplit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3725D282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14:paraId="410999F9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A9A5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C7A67" w14:paraId="55535667" w14:textId="77777777" w:rsidTr="00BB683C">
        <w:trPr>
          <w:cantSplit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26605125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14:paraId="5815CD7C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EE1B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C7A67" w14:paraId="5B09E743" w14:textId="77777777" w:rsidTr="00BB683C">
        <w:trPr>
          <w:cantSplit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79268A07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14:paraId="568A1BDD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C7BA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C7A67" w14:paraId="0280E4F6" w14:textId="77777777" w:rsidTr="00BB683C">
        <w:trPr>
          <w:cantSplit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25F9D420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14:paraId="7C4BA0D8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7AC5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C7A67" w14:paraId="6AC792F8" w14:textId="77777777" w:rsidTr="00BB683C">
        <w:trPr>
          <w:cantSplit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25DC5B8E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14:paraId="11B1142F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FF07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C7A67" w14:paraId="4FBA68B8" w14:textId="77777777" w:rsidTr="00BB683C">
        <w:trPr>
          <w:cantSplit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055E35B9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14:paraId="0A3FB6FA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5436" w14:textId="77777777" w:rsidR="000C7A67" w:rsidRDefault="000C7A67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3D503129" w14:textId="77777777" w:rsidR="000C7A67" w:rsidRDefault="000C7A67" w:rsidP="000C7A67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Se vor  trece datele membrilor de familie/locatarilor, inclusiv cele ale persoanei care completează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de impunere (dacă domiciliază la adresa menționată).</w:t>
      </w:r>
    </w:p>
    <w:p w14:paraId="487AD553" w14:textId="77777777" w:rsidR="000C7A67" w:rsidRDefault="000C7A67" w:rsidP="000C7A67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B56AC6B" w14:textId="77777777" w:rsidR="000C7A67" w:rsidRDefault="000C7A67" w:rsidP="000C7A6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Data________________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Semnătura________________</w:t>
      </w:r>
    </w:p>
    <w:p w14:paraId="3721417D" w14:textId="77777777" w:rsidR="000C7A67" w:rsidRDefault="000C7A67" w:rsidP="000C7A67">
      <w:pPr>
        <w:pStyle w:val="NoSpacing"/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es-PE"/>
        </w:rPr>
      </w:pPr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Sunt de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acord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cu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prelucrarea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datelor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personale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,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inclusiv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retinerea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copiei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dupa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CI in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vederea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obtinerii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actelor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solicitate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.</w:t>
      </w:r>
      <w:r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Am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luat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la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cunostinta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ca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datele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cuprinse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in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acest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formular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vor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fi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tratate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confidential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, in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conformitate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cu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prevederile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Regulamentului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nr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. 679 din 27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aprilie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2016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privind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protectia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persoanelor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fizice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in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ceea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ce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priveste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prelucrarea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datelor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cu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caracter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personal si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privind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libera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circulatie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a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acestor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date si de abrogare a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Directivei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95/46 CE (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Regulamentul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general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privind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protectia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datelor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).</w:t>
      </w:r>
    </w:p>
    <w:p w14:paraId="11DA303B" w14:textId="77777777" w:rsidR="000C7A67" w:rsidRPr="005E2E81" w:rsidRDefault="000C7A67" w:rsidP="000C7A67">
      <w:pPr>
        <w:pStyle w:val="NoSpacing"/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es-PE"/>
        </w:rPr>
      </w:pPr>
    </w:p>
    <w:p w14:paraId="7A78F669" w14:textId="77777777" w:rsidR="000C7A67" w:rsidRPr="005E2E81" w:rsidRDefault="000C7A67" w:rsidP="000C7A67">
      <w:pPr>
        <w:ind w:firstLine="720"/>
        <w:jc w:val="both"/>
        <w:rPr>
          <w:rFonts w:ascii="Times New Roman" w:hAnsi="Times New Roman"/>
          <w:lang w:val="es-PE"/>
        </w:rPr>
      </w:pPr>
      <w:r w:rsidRPr="005E2E81">
        <w:rPr>
          <w:rFonts w:ascii="Times New Roman" w:hAnsi="Times New Roman"/>
          <w:lang w:val="es-PE"/>
        </w:rPr>
        <w:t xml:space="preserve">Data:                                                                      </w:t>
      </w:r>
      <w:proofErr w:type="spellStart"/>
      <w:r w:rsidRPr="005E2E81">
        <w:rPr>
          <w:rFonts w:ascii="Times New Roman" w:hAnsi="Times New Roman"/>
          <w:lang w:val="es-PE"/>
        </w:rPr>
        <w:t>Semnatura</w:t>
      </w:r>
      <w:proofErr w:type="spellEnd"/>
      <w:r w:rsidRPr="005E2E81">
        <w:rPr>
          <w:rFonts w:ascii="Times New Roman" w:hAnsi="Times New Roman"/>
          <w:lang w:val="es-PE"/>
        </w:rPr>
        <w:t>:</w:t>
      </w:r>
    </w:p>
    <w:p w14:paraId="3865C187" w14:textId="77777777" w:rsidR="000C7A67" w:rsidRDefault="000C7A67" w:rsidP="000C7A6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62868E75" w14:textId="77777777" w:rsidR="00620F31" w:rsidRDefault="00620F31"/>
    <w:sectPr w:rsidR="00620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67"/>
    <w:rsid w:val="000C7A67"/>
    <w:rsid w:val="002C47CB"/>
    <w:rsid w:val="0043067E"/>
    <w:rsid w:val="00431884"/>
    <w:rsid w:val="00620F31"/>
    <w:rsid w:val="00857138"/>
    <w:rsid w:val="00975762"/>
    <w:rsid w:val="00E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6F3D"/>
  <w15:chartTrackingRefBased/>
  <w15:docId w15:val="{EF754EB9-25EC-478D-9938-AD961FB4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6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A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A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A6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A6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A6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A6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A6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A6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A6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A6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7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A6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7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A6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7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A6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C7A6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Ioan Varga</dc:creator>
  <cp:keywords/>
  <dc:description/>
  <cp:lastModifiedBy>Valentin Ioan Varga</cp:lastModifiedBy>
  <cp:revision>1</cp:revision>
  <dcterms:created xsi:type="dcterms:W3CDTF">2025-06-19T07:10:00Z</dcterms:created>
  <dcterms:modified xsi:type="dcterms:W3CDTF">2025-06-19T07:11:00Z</dcterms:modified>
</cp:coreProperties>
</file>